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42732" w:rsidP="000427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финансово-экономическом состоянии субъектов малого и среднего предпринимательства за 2022 год.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C29CC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Администрацией </w:t>
      </w:r>
      <w:proofErr w:type="spellStart"/>
      <w:r>
        <w:rPr>
          <w:color w:val="000000"/>
          <w:sz w:val="28"/>
          <w:szCs w:val="28"/>
        </w:rPr>
        <w:t>Большепривалов</w:t>
      </w:r>
      <w:r w:rsidR="00042732">
        <w:rPr>
          <w:color w:val="000000"/>
          <w:sz w:val="28"/>
          <w:szCs w:val="28"/>
        </w:rPr>
        <w:t>ского</w:t>
      </w:r>
      <w:proofErr w:type="spellEnd"/>
      <w:r w:rsidR="0004273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042732">
        <w:rPr>
          <w:color w:val="000000"/>
          <w:sz w:val="28"/>
          <w:szCs w:val="28"/>
        </w:rPr>
        <w:t>Верхнехавского</w:t>
      </w:r>
      <w:proofErr w:type="spellEnd"/>
      <w:r w:rsidR="00042732">
        <w:rPr>
          <w:color w:val="000000"/>
          <w:sz w:val="28"/>
          <w:szCs w:val="28"/>
        </w:rPr>
        <w:t xml:space="preserve"> муниципального района проведен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сельском поселении.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территории сельского  поселения осу</w:t>
      </w:r>
      <w:r w:rsidR="000C29CC">
        <w:rPr>
          <w:color w:val="000000"/>
          <w:sz w:val="28"/>
          <w:szCs w:val="28"/>
        </w:rPr>
        <w:t xml:space="preserve">ществляют свою деятельность </w:t>
      </w:r>
      <w:r>
        <w:rPr>
          <w:color w:val="000000"/>
          <w:sz w:val="28"/>
          <w:szCs w:val="28"/>
        </w:rPr>
        <w:t>малых и микро предприятий. Из них в субъектах предпринимательства по видам экономической деятельности: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сельское хозяйство 11,7 %;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оптовая и розничная торговля 34,4 %;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транспортных средств – 29,4%.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деятельности), на __</w:t>
      </w:r>
      <w:r w:rsidR="000C29C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__ ч</w:t>
      </w:r>
      <w:r w:rsidR="000C29CC">
        <w:rPr>
          <w:color w:val="000000"/>
          <w:sz w:val="28"/>
          <w:szCs w:val="28"/>
        </w:rPr>
        <w:t>еловек населения – 3</w:t>
      </w:r>
      <w:r>
        <w:rPr>
          <w:color w:val="000000"/>
          <w:sz w:val="28"/>
          <w:szCs w:val="28"/>
        </w:rPr>
        <w:t xml:space="preserve"> %. В расчете на одного работника среднемесячная за</w:t>
      </w:r>
      <w:r w:rsidR="000C29CC">
        <w:rPr>
          <w:color w:val="000000"/>
          <w:sz w:val="28"/>
          <w:szCs w:val="28"/>
        </w:rPr>
        <w:t>работная плата составила 15 тыс.</w:t>
      </w:r>
      <w:r>
        <w:rPr>
          <w:color w:val="000000"/>
          <w:sz w:val="28"/>
          <w:szCs w:val="28"/>
        </w:rPr>
        <w:t xml:space="preserve"> рублей.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Предприятия </w:t>
      </w:r>
      <w:proofErr w:type="spellStart"/>
      <w:r>
        <w:rPr>
          <w:color w:val="000000"/>
          <w:sz w:val="28"/>
          <w:szCs w:val="28"/>
        </w:rPr>
        <w:t>сельхозтоваропроизводители</w:t>
      </w:r>
      <w:proofErr w:type="spellEnd"/>
      <w:r>
        <w:rPr>
          <w:color w:val="000000"/>
          <w:sz w:val="28"/>
          <w:szCs w:val="28"/>
        </w:rPr>
        <w:t xml:space="preserve">  в целях налогообложения применяют единый сельскохозяйственный налог,  ЕСХН зачисляется в бюджет поселения по нормативу. По единому сельскохозяйственному налогу на 1 декабря 2022 года исполнено, удельный вес данного налога в структуре налоговых и неналоговых до</w:t>
      </w:r>
      <w:r w:rsidR="000C29CC">
        <w:rPr>
          <w:color w:val="000000"/>
          <w:sz w:val="28"/>
          <w:szCs w:val="28"/>
        </w:rPr>
        <w:t>ходов поселения составляет 9</w:t>
      </w:r>
      <w:r>
        <w:rPr>
          <w:color w:val="000000"/>
          <w:sz w:val="28"/>
          <w:szCs w:val="28"/>
        </w:rPr>
        <w:t>5 %. По данным налоговой инспекции недоимка в бюджет поселения по данному доходному источнику отсутствует.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Финансово-экономическое состояние объектов розничной торговли удовлетворительное. Широкий  ассортимент продаваемых </w:t>
      </w:r>
      <w:bookmarkStart w:id="0" w:name="_GoBack"/>
      <w:bookmarkEnd w:id="0"/>
      <w:r>
        <w:rPr>
          <w:color w:val="000000"/>
          <w:sz w:val="28"/>
          <w:szCs w:val="28"/>
        </w:rPr>
        <w:t>товаров.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Результаты мониторинга субъектов малого и среднего предпринимательства по итогам 2022 года: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работают на уровне 2021 года -  100 %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улучшили свою деятельность – 6 %;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снизили объемы работ, услуг на 10-30% - 0 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приостановили деятельность - 0 организаций;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создано рабочих мест за г</w:t>
      </w:r>
      <w:r w:rsidR="000C29CC">
        <w:rPr>
          <w:color w:val="000000"/>
          <w:sz w:val="28"/>
          <w:szCs w:val="28"/>
        </w:rPr>
        <w:t>од на территории поселения на 500 человек населения — 6</w:t>
      </w:r>
      <w:r>
        <w:rPr>
          <w:color w:val="000000"/>
          <w:sz w:val="28"/>
          <w:szCs w:val="28"/>
        </w:rPr>
        <w:t>,0.</w:t>
      </w:r>
    </w:p>
    <w:p w:rsidR="00042732" w:rsidRDefault="00042732" w:rsidP="000427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670358" w:rsidRDefault="00042732" w:rsidP="000C29CC">
      <w:pPr>
        <w:jc w:val="both"/>
      </w:pPr>
      <w:r>
        <w:rPr>
          <w:color w:val="000000"/>
          <w:sz w:val="28"/>
          <w:szCs w:val="28"/>
        </w:rPr>
        <w:t xml:space="preserve">   </w:t>
      </w:r>
    </w:p>
    <w:sectPr w:rsidR="00670358" w:rsidSect="0027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32"/>
    <w:rsid w:val="00042732"/>
    <w:rsid w:val="000C29CC"/>
    <w:rsid w:val="000E406A"/>
    <w:rsid w:val="001C0B61"/>
    <w:rsid w:val="002758D8"/>
    <w:rsid w:val="0035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2024-09-26T08:26:00Z</dcterms:created>
  <dcterms:modified xsi:type="dcterms:W3CDTF">2024-09-26T09:12:00Z</dcterms:modified>
</cp:coreProperties>
</file>